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A84DC8" w14:textId="77777777" w:rsidR="008D7D5C" w:rsidRPr="008D7D5C" w:rsidRDefault="00F672A6" w:rsidP="008D7D5C">
      <w:pPr>
        <w:ind w:firstLine="720"/>
        <w:rPr>
          <w:color w:val="984806" w:themeColor="accent6" w:themeShade="80"/>
          <w:sz w:val="36"/>
          <w:szCs w:val="36"/>
          <w:u w:val="single"/>
        </w:rPr>
      </w:pPr>
      <w:r>
        <w:rPr>
          <w:noProof/>
        </w:rPr>
        <w:drawing>
          <wp:inline distT="0" distB="0" distL="0" distR="0" wp14:anchorId="467C60E5" wp14:editId="6893549C">
            <wp:extent cx="7635587" cy="85931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3827" cy="870372"/>
                    </a:xfrm>
                    <a:prstGeom prst="rect">
                      <a:avLst/>
                    </a:prstGeom>
                    <a:noFill/>
                    <a:ln>
                      <a:noFill/>
                    </a:ln>
                  </pic:spPr>
                </pic:pic>
              </a:graphicData>
            </a:graphic>
          </wp:inline>
        </w:drawing>
      </w:r>
    </w:p>
    <w:p w14:paraId="52BCBAC9" w14:textId="4B3A6F91" w:rsidR="00D3253D" w:rsidRPr="00B05FE0" w:rsidRDefault="00F8773B" w:rsidP="00F8773B">
      <w:pPr>
        <w:spacing w:after="0"/>
        <w:rPr>
          <w:b/>
          <w:color w:val="210599"/>
          <w:sz w:val="24"/>
          <w:szCs w:val="24"/>
          <w:u w:val="single"/>
        </w:rPr>
      </w:pPr>
      <w:r w:rsidRPr="00F8773B">
        <w:rPr>
          <w:b/>
          <w:color w:val="210599"/>
          <w:sz w:val="24"/>
          <w:szCs w:val="24"/>
        </w:rPr>
        <w:t xml:space="preserve">                                              </w:t>
      </w:r>
      <w:r>
        <w:rPr>
          <w:b/>
          <w:color w:val="210599"/>
          <w:sz w:val="24"/>
          <w:szCs w:val="24"/>
          <w:u w:val="single"/>
        </w:rPr>
        <w:t xml:space="preserve"> </w:t>
      </w:r>
      <w:r w:rsidR="00D3253D" w:rsidRPr="00B05FE0">
        <w:rPr>
          <w:b/>
          <w:color w:val="210599"/>
          <w:sz w:val="24"/>
          <w:szCs w:val="24"/>
          <w:u w:val="single"/>
        </w:rPr>
        <w:t>NAVAJO NATION HUMAN RESEARCH REVIEW BOARD MEMBERS</w:t>
      </w:r>
    </w:p>
    <w:p w14:paraId="2D5695A6" w14:textId="35584F3C" w:rsidR="00433E75" w:rsidRPr="00B05FE0" w:rsidRDefault="00433E75" w:rsidP="00F8773B">
      <w:pPr>
        <w:spacing w:after="0"/>
        <w:rPr>
          <w:sz w:val="24"/>
          <w:szCs w:val="24"/>
          <w:u w:val="thick"/>
        </w:rPr>
      </w:pPr>
      <w:r w:rsidRPr="00B05FE0">
        <w:rPr>
          <w:sz w:val="24"/>
          <w:szCs w:val="24"/>
        </w:rPr>
        <w:tab/>
      </w:r>
      <w:r w:rsidRPr="00B05FE0">
        <w:rPr>
          <w:sz w:val="24"/>
          <w:szCs w:val="24"/>
          <w:u w:val="thick"/>
        </w:rPr>
        <w:t>NAME</w:t>
      </w:r>
      <w:r w:rsidRPr="00B05FE0">
        <w:rPr>
          <w:sz w:val="24"/>
          <w:szCs w:val="24"/>
          <w:u w:val="thick"/>
        </w:rPr>
        <w:tab/>
      </w:r>
      <w:r w:rsidRPr="00B05FE0">
        <w:rPr>
          <w:sz w:val="24"/>
          <w:szCs w:val="24"/>
          <w:u w:val="thick"/>
        </w:rPr>
        <w:tab/>
      </w:r>
      <w:r w:rsidRPr="00B05FE0">
        <w:rPr>
          <w:sz w:val="24"/>
          <w:szCs w:val="24"/>
          <w:u w:val="thick"/>
        </w:rPr>
        <w:tab/>
      </w:r>
      <w:r w:rsidRPr="00B05FE0">
        <w:rPr>
          <w:sz w:val="24"/>
          <w:szCs w:val="24"/>
          <w:u w:val="thick"/>
        </w:rPr>
        <w:tab/>
      </w:r>
      <w:r w:rsidRPr="00B05FE0">
        <w:rPr>
          <w:sz w:val="24"/>
          <w:szCs w:val="24"/>
          <w:u w:val="thick"/>
        </w:rPr>
        <w:tab/>
        <w:t xml:space="preserve">   </w:t>
      </w:r>
      <w:r w:rsidR="00F672A6" w:rsidRPr="00B05FE0">
        <w:rPr>
          <w:sz w:val="24"/>
          <w:szCs w:val="24"/>
          <w:u w:val="thick"/>
        </w:rPr>
        <w:t xml:space="preserve">     </w:t>
      </w:r>
      <w:r w:rsidR="00407CDC" w:rsidRPr="00B05FE0">
        <w:rPr>
          <w:sz w:val="24"/>
          <w:szCs w:val="24"/>
          <w:u w:val="thick"/>
        </w:rPr>
        <w:tab/>
      </w:r>
      <w:r w:rsidR="00407CDC" w:rsidRPr="00B05FE0">
        <w:rPr>
          <w:sz w:val="24"/>
          <w:szCs w:val="24"/>
          <w:u w:val="thick"/>
        </w:rPr>
        <w:tab/>
      </w:r>
      <w:r w:rsidR="00F672A6" w:rsidRPr="00B05FE0">
        <w:rPr>
          <w:sz w:val="24"/>
          <w:szCs w:val="24"/>
          <w:u w:val="thick"/>
        </w:rPr>
        <w:t xml:space="preserve"> </w:t>
      </w:r>
      <w:r w:rsidRPr="00B05FE0">
        <w:rPr>
          <w:sz w:val="24"/>
          <w:szCs w:val="24"/>
          <w:u w:val="thick"/>
        </w:rPr>
        <w:t>Appointed by</w:t>
      </w:r>
      <w:r w:rsidRPr="00B05FE0">
        <w:rPr>
          <w:sz w:val="24"/>
          <w:szCs w:val="24"/>
          <w:u w:val="thick"/>
        </w:rPr>
        <w:tab/>
      </w:r>
      <w:r w:rsidR="00F672A6" w:rsidRPr="00B05FE0">
        <w:rPr>
          <w:sz w:val="24"/>
          <w:szCs w:val="24"/>
          <w:u w:val="thick"/>
        </w:rPr>
        <w:tab/>
        <w:t xml:space="preserve">        Term</w:t>
      </w:r>
      <w:r w:rsidR="00F672A6" w:rsidRPr="00B05FE0">
        <w:rPr>
          <w:sz w:val="24"/>
          <w:szCs w:val="24"/>
          <w:u w:val="thick"/>
        </w:rPr>
        <w:tab/>
      </w:r>
      <w:r w:rsidR="00F672A6" w:rsidRPr="00B05FE0">
        <w:rPr>
          <w:sz w:val="24"/>
          <w:szCs w:val="24"/>
          <w:u w:val="thick"/>
        </w:rPr>
        <w:tab/>
      </w:r>
    </w:p>
    <w:p w14:paraId="410B8FDD" w14:textId="42DC7DB4" w:rsidR="00433E75" w:rsidRPr="00B05FE0" w:rsidRDefault="00433E75" w:rsidP="00F8773B">
      <w:pPr>
        <w:spacing w:after="0"/>
        <w:ind w:firstLine="720"/>
        <w:rPr>
          <w:sz w:val="24"/>
          <w:szCs w:val="24"/>
        </w:rPr>
      </w:pPr>
      <w:r w:rsidRPr="00B05FE0">
        <w:rPr>
          <w:sz w:val="24"/>
          <w:szCs w:val="24"/>
        </w:rPr>
        <w:t xml:space="preserve">Dr. David Begay, Ph.D. – </w:t>
      </w:r>
      <w:r w:rsidRPr="00B05FE0">
        <w:rPr>
          <w:i/>
          <w:sz w:val="24"/>
          <w:szCs w:val="24"/>
        </w:rPr>
        <w:t>Scientific Education</w:t>
      </w:r>
      <w:r w:rsidRPr="00B05FE0">
        <w:rPr>
          <w:sz w:val="24"/>
          <w:szCs w:val="24"/>
        </w:rPr>
        <w:tab/>
      </w:r>
      <w:r w:rsidRPr="00B05FE0">
        <w:rPr>
          <w:sz w:val="24"/>
          <w:szCs w:val="24"/>
        </w:rPr>
        <w:tab/>
      </w:r>
      <w:r w:rsidR="00407CDC" w:rsidRPr="00B05FE0">
        <w:rPr>
          <w:sz w:val="24"/>
          <w:szCs w:val="24"/>
        </w:rPr>
        <w:tab/>
      </w:r>
      <w:r w:rsidRPr="00B05FE0">
        <w:rPr>
          <w:sz w:val="24"/>
          <w:szCs w:val="24"/>
        </w:rPr>
        <w:t>HEHS</w:t>
      </w:r>
      <w:r w:rsidRPr="00B05FE0">
        <w:rPr>
          <w:sz w:val="24"/>
          <w:szCs w:val="24"/>
        </w:rPr>
        <w:tab/>
      </w:r>
      <w:r w:rsidRPr="00B05FE0">
        <w:rPr>
          <w:sz w:val="24"/>
          <w:szCs w:val="24"/>
        </w:rPr>
        <w:tab/>
      </w:r>
      <w:r w:rsidR="00F672A6" w:rsidRPr="00B05FE0">
        <w:rPr>
          <w:sz w:val="24"/>
          <w:szCs w:val="24"/>
        </w:rPr>
        <w:tab/>
      </w:r>
      <w:r w:rsidR="003446C1">
        <w:rPr>
          <w:sz w:val="24"/>
          <w:szCs w:val="24"/>
        </w:rPr>
        <w:t>June 2021 – June 2024</w:t>
      </w:r>
      <w:r w:rsidRPr="00B05FE0">
        <w:rPr>
          <w:sz w:val="24"/>
          <w:szCs w:val="24"/>
        </w:rPr>
        <w:tab/>
      </w:r>
    </w:p>
    <w:p w14:paraId="739AEF2B" w14:textId="00256A06" w:rsidR="00433E75" w:rsidRPr="00B05FE0" w:rsidRDefault="00433E75" w:rsidP="00F8773B">
      <w:pPr>
        <w:spacing w:after="0"/>
        <w:ind w:firstLine="720"/>
        <w:rPr>
          <w:sz w:val="24"/>
          <w:szCs w:val="24"/>
        </w:rPr>
      </w:pPr>
      <w:r w:rsidRPr="00B05FE0">
        <w:rPr>
          <w:sz w:val="24"/>
          <w:szCs w:val="24"/>
        </w:rPr>
        <w:t>Dr. Rebecca Izzo-Manymules, Ph.D., MPH,</w:t>
      </w:r>
      <w:r w:rsidR="00407CDC" w:rsidRPr="00B05FE0">
        <w:rPr>
          <w:sz w:val="24"/>
          <w:szCs w:val="24"/>
        </w:rPr>
        <w:t xml:space="preserve"> </w:t>
      </w:r>
      <w:r w:rsidR="00407CDC" w:rsidRPr="00B05FE0">
        <w:rPr>
          <w:b/>
          <w:sz w:val="24"/>
          <w:szCs w:val="24"/>
        </w:rPr>
        <w:t>Chair</w:t>
      </w:r>
      <w:r w:rsidRPr="00B05FE0">
        <w:rPr>
          <w:sz w:val="24"/>
          <w:szCs w:val="24"/>
        </w:rPr>
        <w:t xml:space="preserve"> </w:t>
      </w:r>
      <w:r w:rsidRPr="00B05FE0">
        <w:rPr>
          <w:i/>
          <w:sz w:val="24"/>
          <w:szCs w:val="24"/>
        </w:rPr>
        <w:t>Education</w:t>
      </w:r>
      <w:r w:rsidRPr="00B05FE0">
        <w:rPr>
          <w:sz w:val="24"/>
          <w:szCs w:val="24"/>
        </w:rPr>
        <w:t xml:space="preserve"> HEHS</w:t>
      </w:r>
      <w:r w:rsidR="00F672A6" w:rsidRPr="00B05FE0">
        <w:rPr>
          <w:sz w:val="24"/>
          <w:szCs w:val="24"/>
        </w:rPr>
        <w:tab/>
      </w:r>
      <w:r w:rsidR="00F672A6" w:rsidRPr="00B05FE0">
        <w:rPr>
          <w:sz w:val="24"/>
          <w:szCs w:val="24"/>
        </w:rPr>
        <w:tab/>
      </w:r>
      <w:r w:rsidR="00752157" w:rsidRPr="00B05FE0">
        <w:rPr>
          <w:sz w:val="24"/>
          <w:szCs w:val="24"/>
        </w:rPr>
        <w:tab/>
      </w:r>
      <w:r w:rsidR="003446C1">
        <w:rPr>
          <w:sz w:val="24"/>
          <w:szCs w:val="24"/>
        </w:rPr>
        <w:t>June 2021 – June 2024</w:t>
      </w:r>
      <w:r w:rsidRPr="00B05FE0">
        <w:rPr>
          <w:sz w:val="24"/>
          <w:szCs w:val="24"/>
        </w:rPr>
        <w:tab/>
      </w:r>
    </w:p>
    <w:p w14:paraId="19D63551" w14:textId="225BCC4E" w:rsidR="00433E75" w:rsidRPr="00B05FE0" w:rsidRDefault="00433E75" w:rsidP="00F8773B">
      <w:pPr>
        <w:spacing w:after="0"/>
        <w:ind w:firstLine="720"/>
        <w:rPr>
          <w:sz w:val="24"/>
          <w:szCs w:val="24"/>
        </w:rPr>
      </w:pPr>
      <w:r w:rsidRPr="00B05FE0">
        <w:rPr>
          <w:sz w:val="24"/>
          <w:szCs w:val="24"/>
        </w:rPr>
        <w:t xml:space="preserve">Dr. Kalvin White, Ph.D. </w:t>
      </w:r>
      <w:r w:rsidRPr="00B05FE0">
        <w:rPr>
          <w:i/>
          <w:sz w:val="24"/>
          <w:szCs w:val="24"/>
        </w:rPr>
        <w:t>- Scientific Education</w:t>
      </w:r>
      <w:r w:rsidRPr="00B05FE0">
        <w:rPr>
          <w:sz w:val="24"/>
          <w:szCs w:val="24"/>
        </w:rPr>
        <w:tab/>
      </w:r>
      <w:r w:rsidRPr="00B05FE0">
        <w:rPr>
          <w:sz w:val="24"/>
          <w:szCs w:val="24"/>
        </w:rPr>
        <w:tab/>
      </w:r>
      <w:r w:rsidR="00407CDC" w:rsidRPr="00B05FE0">
        <w:rPr>
          <w:sz w:val="24"/>
          <w:szCs w:val="24"/>
        </w:rPr>
        <w:tab/>
      </w:r>
      <w:r w:rsidRPr="00B05FE0">
        <w:rPr>
          <w:sz w:val="24"/>
          <w:szCs w:val="24"/>
        </w:rPr>
        <w:t xml:space="preserve">HEHS </w:t>
      </w:r>
      <w:r w:rsidRPr="00B05FE0">
        <w:rPr>
          <w:sz w:val="24"/>
          <w:szCs w:val="24"/>
        </w:rPr>
        <w:tab/>
      </w:r>
      <w:r w:rsidRPr="00B05FE0">
        <w:rPr>
          <w:sz w:val="24"/>
          <w:szCs w:val="24"/>
        </w:rPr>
        <w:tab/>
      </w:r>
      <w:r w:rsidR="00F672A6" w:rsidRPr="00B05FE0">
        <w:rPr>
          <w:sz w:val="24"/>
          <w:szCs w:val="24"/>
        </w:rPr>
        <w:tab/>
      </w:r>
      <w:r w:rsidR="003446C1" w:rsidRPr="003446C1">
        <w:rPr>
          <w:sz w:val="24"/>
          <w:szCs w:val="24"/>
        </w:rPr>
        <w:t>June 2021 – June 2024</w:t>
      </w:r>
      <w:r w:rsidRPr="00B05FE0">
        <w:rPr>
          <w:sz w:val="24"/>
          <w:szCs w:val="24"/>
        </w:rPr>
        <w:tab/>
      </w:r>
      <w:r w:rsidR="00F672A6" w:rsidRPr="00B05FE0">
        <w:rPr>
          <w:sz w:val="24"/>
          <w:szCs w:val="24"/>
        </w:rPr>
        <w:t xml:space="preserve">   </w:t>
      </w:r>
    </w:p>
    <w:p w14:paraId="1D5DBE2D" w14:textId="54DB094D" w:rsidR="008D7D5C" w:rsidRPr="00B05FE0" w:rsidRDefault="008D7D5C" w:rsidP="00F8773B">
      <w:pPr>
        <w:spacing w:after="0"/>
        <w:ind w:firstLine="720"/>
        <w:rPr>
          <w:sz w:val="24"/>
          <w:szCs w:val="24"/>
        </w:rPr>
      </w:pPr>
      <w:r w:rsidRPr="00B05FE0">
        <w:rPr>
          <w:sz w:val="24"/>
          <w:szCs w:val="24"/>
        </w:rPr>
        <w:t xml:space="preserve">Dr. Sonya Shin, MD – </w:t>
      </w:r>
      <w:r w:rsidRPr="00B05FE0">
        <w:rPr>
          <w:b/>
          <w:i/>
          <w:sz w:val="24"/>
          <w:szCs w:val="24"/>
        </w:rPr>
        <w:t>Medicine</w:t>
      </w:r>
      <w:r w:rsidRPr="00B05FE0">
        <w:rPr>
          <w:sz w:val="24"/>
          <w:szCs w:val="24"/>
        </w:rPr>
        <w:tab/>
      </w:r>
      <w:r w:rsidRPr="00B05FE0">
        <w:rPr>
          <w:sz w:val="24"/>
          <w:szCs w:val="24"/>
        </w:rPr>
        <w:tab/>
      </w:r>
      <w:r w:rsidRPr="00B05FE0">
        <w:rPr>
          <w:sz w:val="24"/>
          <w:szCs w:val="24"/>
        </w:rPr>
        <w:tab/>
      </w:r>
      <w:r w:rsidR="00407CDC" w:rsidRPr="00B05FE0">
        <w:rPr>
          <w:sz w:val="24"/>
          <w:szCs w:val="24"/>
        </w:rPr>
        <w:tab/>
      </w:r>
      <w:r w:rsidRPr="00B05FE0">
        <w:rPr>
          <w:sz w:val="24"/>
          <w:szCs w:val="24"/>
        </w:rPr>
        <w:t>NN President</w:t>
      </w:r>
      <w:r w:rsidRPr="00B05FE0">
        <w:rPr>
          <w:sz w:val="24"/>
          <w:szCs w:val="24"/>
        </w:rPr>
        <w:tab/>
      </w:r>
      <w:r w:rsidRPr="00B05FE0">
        <w:rPr>
          <w:sz w:val="24"/>
          <w:szCs w:val="24"/>
        </w:rPr>
        <w:tab/>
      </w:r>
      <w:r w:rsidR="00F8773B">
        <w:rPr>
          <w:sz w:val="24"/>
          <w:szCs w:val="24"/>
        </w:rPr>
        <w:t>Jan.</w:t>
      </w:r>
      <w:r w:rsidRPr="00B05FE0">
        <w:rPr>
          <w:sz w:val="24"/>
          <w:szCs w:val="24"/>
        </w:rPr>
        <w:t xml:space="preserve"> 20</w:t>
      </w:r>
      <w:r w:rsidR="00F8773B">
        <w:rPr>
          <w:sz w:val="24"/>
          <w:szCs w:val="24"/>
        </w:rPr>
        <w:t>24</w:t>
      </w:r>
      <w:r w:rsidRPr="00B05FE0">
        <w:rPr>
          <w:sz w:val="24"/>
          <w:szCs w:val="24"/>
        </w:rPr>
        <w:t xml:space="preserve"> – </w:t>
      </w:r>
      <w:r w:rsidR="00F8773B">
        <w:rPr>
          <w:sz w:val="24"/>
          <w:szCs w:val="24"/>
        </w:rPr>
        <w:t>Jan.</w:t>
      </w:r>
      <w:r w:rsidRPr="00B05FE0">
        <w:rPr>
          <w:sz w:val="24"/>
          <w:szCs w:val="24"/>
        </w:rPr>
        <w:t xml:space="preserve"> 20</w:t>
      </w:r>
      <w:r w:rsidR="00F8773B">
        <w:rPr>
          <w:sz w:val="24"/>
          <w:szCs w:val="24"/>
        </w:rPr>
        <w:t>27</w:t>
      </w:r>
      <w:r w:rsidR="00F8773B">
        <w:rPr>
          <w:sz w:val="24"/>
          <w:szCs w:val="24"/>
        </w:rPr>
        <w:tab/>
      </w:r>
    </w:p>
    <w:p w14:paraId="305591C0" w14:textId="27083649" w:rsidR="00433E75" w:rsidRPr="00B05FE0" w:rsidRDefault="00433E75" w:rsidP="00F8773B">
      <w:pPr>
        <w:spacing w:after="0"/>
        <w:ind w:firstLine="720"/>
        <w:rPr>
          <w:sz w:val="24"/>
          <w:szCs w:val="24"/>
        </w:rPr>
      </w:pPr>
      <w:r w:rsidRPr="00B05FE0">
        <w:rPr>
          <w:sz w:val="24"/>
          <w:szCs w:val="24"/>
        </w:rPr>
        <w:t xml:space="preserve">Dr. Nanibaa’ Garrison, </w:t>
      </w:r>
      <w:proofErr w:type="gramStart"/>
      <w:r w:rsidRPr="00B05FE0">
        <w:rPr>
          <w:sz w:val="24"/>
          <w:szCs w:val="24"/>
        </w:rPr>
        <w:t>Ph</w:t>
      </w:r>
      <w:r w:rsidR="008D7D5C" w:rsidRPr="00B05FE0">
        <w:rPr>
          <w:sz w:val="24"/>
          <w:szCs w:val="24"/>
        </w:rPr>
        <w:t>.</w:t>
      </w:r>
      <w:r w:rsidRPr="00B05FE0">
        <w:rPr>
          <w:sz w:val="24"/>
          <w:szCs w:val="24"/>
        </w:rPr>
        <w:t>D</w:t>
      </w:r>
      <w:proofErr w:type="gramEnd"/>
      <w:r w:rsidRPr="00B05FE0">
        <w:rPr>
          <w:sz w:val="24"/>
          <w:szCs w:val="24"/>
        </w:rPr>
        <w:t xml:space="preserve"> </w:t>
      </w:r>
      <w:r w:rsidR="00591A30" w:rsidRPr="00B05FE0">
        <w:rPr>
          <w:sz w:val="24"/>
          <w:szCs w:val="24"/>
        </w:rPr>
        <w:t>–</w:t>
      </w:r>
      <w:r w:rsidRPr="00B05FE0">
        <w:rPr>
          <w:sz w:val="24"/>
          <w:szCs w:val="24"/>
        </w:rPr>
        <w:t xml:space="preserve"> </w:t>
      </w:r>
      <w:r w:rsidRPr="00B05FE0">
        <w:rPr>
          <w:i/>
          <w:sz w:val="24"/>
          <w:szCs w:val="24"/>
        </w:rPr>
        <w:t>Genetics</w:t>
      </w:r>
      <w:r w:rsidR="00591A30" w:rsidRPr="00B05FE0">
        <w:rPr>
          <w:i/>
          <w:sz w:val="24"/>
          <w:szCs w:val="24"/>
        </w:rPr>
        <w:t>, Bio-Ethnics</w:t>
      </w:r>
      <w:r w:rsidR="00F672A6" w:rsidRPr="00B05FE0">
        <w:rPr>
          <w:sz w:val="24"/>
          <w:szCs w:val="24"/>
        </w:rPr>
        <w:tab/>
      </w:r>
      <w:r w:rsidR="00407CDC" w:rsidRPr="00B05FE0">
        <w:rPr>
          <w:sz w:val="24"/>
          <w:szCs w:val="24"/>
        </w:rPr>
        <w:tab/>
      </w:r>
      <w:r w:rsidRPr="00B05FE0">
        <w:rPr>
          <w:sz w:val="24"/>
          <w:szCs w:val="24"/>
        </w:rPr>
        <w:t>NN President</w:t>
      </w:r>
      <w:r w:rsidRPr="00B05FE0">
        <w:rPr>
          <w:sz w:val="24"/>
          <w:szCs w:val="24"/>
        </w:rPr>
        <w:tab/>
      </w:r>
      <w:r w:rsidRPr="00B05FE0">
        <w:rPr>
          <w:sz w:val="24"/>
          <w:szCs w:val="24"/>
        </w:rPr>
        <w:tab/>
      </w:r>
      <w:r w:rsidR="00F8773B">
        <w:rPr>
          <w:sz w:val="24"/>
          <w:szCs w:val="24"/>
        </w:rPr>
        <w:t>Jan. 2024 – Jan. 2027</w:t>
      </w:r>
      <w:r w:rsidRPr="00B05FE0">
        <w:rPr>
          <w:sz w:val="24"/>
          <w:szCs w:val="24"/>
        </w:rPr>
        <w:t xml:space="preserve"> </w:t>
      </w:r>
      <w:r w:rsidRPr="00B05FE0">
        <w:rPr>
          <w:sz w:val="24"/>
          <w:szCs w:val="24"/>
        </w:rPr>
        <w:tab/>
        <w:t xml:space="preserve">         </w:t>
      </w:r>
      <w:r w:rsidR="00F672A6" w:rsidRPr="00B05FE0">
        <w:rPr>
          <w:sz w:val="24"/>
          <w:szCs w:val="24"/>
        </w:rPr>
        <w:t xml:space="preserve">     </w:t>
      </w:r>
    </w:p>
    <w:p w14:paraId="5DC53E93" w14:textId="19C07A3F" w:rsidR="00433E75" w:rsidRDefault="00433E75" w:rsidP="00F8773B">
      <w:pPr>
        <w:spacing w:after="0"/>
        <w:ind w:firstLine="720"/>
        <w:rPr>
          <w:sz w:val="24"/>
          <w:szCs w:val="24"/>
        </w:rPr>
      </w:pPr>
      <w:r w:rsidRPr="00B05FE0">
        <w:rPr>
          <w:sz w:val="24"/>
          <w:szCs w:val="24"/>
        </w:rPr>
        <w:t xml:space="preserve">Delvin Yazzie, MPH - </w:t>
      </w:r>
      <w:r w:rsidRPr="00B05FE0">
        <w:rPr>
          <w:i/>
          <w:sz w:val="24"/>
          <w:szCs w:val="24"/>
        </w:rPr>
        <w:t>Epidemiology</w:t>
      </w:r>
      <w:r w:rsidRPr="00B05FE0">
        <w:rPr>
          <w:sz w:val="24"/>
          <w:szCs w:val="24"/>
        </w:rPr>
        <w:tab/>
      </w:r>
      <w:r w:rsidRPr="00B05FE0">
        <w:rPr>
          <w:sz w:val="24"/>
          <w:szCs w:val="24"/>
        </w:rPr>
        <w:tab/>
      </w:r>
      <w:r w:rsidR="00F672A6" w:rsidRPr="00B05FE0">
        <w:rPr>
          <w:sz w:val="24"/>
          <w:szCs w:val="24"/>
        </w:rPr>
        <w:tab/>
      </w:r>
      <w:r w:rsidR="00407CDC" w:rsidRPr="00B05FE0">
        <w:rPr>
          <w:sz w:val="24"/>
          <w:szCs w:val="24"/>
        </w:rPr>
        <w:tab/>
      </w:r>
      <w:r w:rsidRPr="00B05FE0">
        <w:rPr>
          <w:sz w:val="24"/>
          <w:szCs w:val="24"/>
        </w:rPr>
        <w:t>NN President</w:t>
      </w:r>
      <w:r w:rsidRPr="00B05FE0">
        <w:rPr>
          <w:sz w:val="24"/>
          <w:szCs w:val="24"/>
        </w:rPr>
        <w:tab/>
      </w:r>
      <w:r w:rsidRPr="00B05FE0">
        <w:rPr>
          <w:sz w:val="24"/>
          <w:szCs w:val="24"/>
        </w:rPr>
        <w:tab/>
      </w:r>
      <w:r w:rsidR="00F8773B">
        <w:rPr>
          <w:sz w:val="24"/>
          <w:szCs w:val="24"/>
        </w:rPr>
        <w:t>Jan. 2024 – Jan. 2027</w:t>
      </w:r>
      <w:r w:rsidRPr="00B05FE0">
        <w:rPr>
          <w:sz w:val="24"/>
          <w:szCs w:val="24"/>
        </w:rPr>
        <w:t xml:space="preserve"> </w:t>
      </w:r>
      <w:r w:rsidRPr="00B05FE0">
        <w:rPr>
          <w:sz w:val="24"/>
          <w:szCs w:val="24"/>
        </w:rPr>
        <w:tab/>
        <w:t xml:space="preserve">        </w:t>
      </w:r>
      <w:r w:rsidR="00F672A6" w:rsidRPr="00B05FE0">
        <w:rPr>
          <w:sz w:val="24"/>
          <w:szCs w:val="24"/>
        </w:rPr>
        <w:t xml:space="preserve">     </w:t>
      </w:r>
    </w:p>
    <w:p w14:paraId="38719FD0" w14:textId="66B9B7E0" w:rsidR="00F8773B" w:rsidRPr="00F8773B" w:rsidRDefault="00F8773B" w:rsidP="00F8773B">
      <w:pPr>
        <w:spacing w:after="0"/>
        <w:ind w:firstLine="720"/>
        <w:rPr>
          <w:sz w:val="24"/>
          <w:szCs w:val="24"/>
        </w:rPr>
      </w:pPr>
      <w:r>
        <w:rPr>
          <w:sz w:val="24"/>
          <w:szCs w:val="24"/>
        </w:rPr>
        <w:t xml:space="preserve">Dr. Christopher Jentoft, MD – </w:t>
      </w:r>
      <w:r w:rsidRPr="00F8773B">
        <w:rPr>
          <w:i/>
          <w:iCs/>
          <w:sz w:val="24"/>
          <w:szCs w:val="24"/>
        </w:rPr>
        <w:t>Medicine</w:t>
      </w:r>
      <w:r>
        <w:rPr>
          <w:i/>
          <w:iCs/>
          <w:sz w:val="24"/>
          <w:szCs w:val="24"/>
        </w:rPr>
        <w:tab/>
      </w:r>
      <w:r>
        <w:rPr>
          <w:i/>
          <w:iCs/>
          <w:sz w:val="24"/>
          <w:szCs w:val="24"/>
        </w:rPr>
        <w:tab/>
      </w:r>
      <w:r>
        <w:rPr>
          <w:i/>
          <w:iCs/>
          <w:sz w:val="24"/>
          <w:szCs w:val="24"/>
        </w:rPr>
        <w:tab/>
      </w:r>
      <w:r w:rsidRPr="00F8773B">
        <w:rPr>
          <w:sz w:val="24"/>
          <w:szCs w:val="24"/>
        </w:rPr>
        <w:t>NAIHS</w:t>
      </w:r>
      <w:r w:rsidRPr="00F8773B">
        <w:rPr>
          <w:sz w:val="24"/>
          <w:szCs w:val="24"/>
        </w:rPr>
        <w:tab/>
      </w:r>
      <w:r w:rsidRPr="00F8773B">
        <w:rPr>
          <w:sz w:val="24"/>
          <w:szCs w:val="24"/>
        </w:rPr>
        <w:tab/>
      </w:r>
      <w:r w:rsidRPr="00F8773B">
        <w:rPr>
          <w:sz w:val="24"/>
          <w:szCs w:val="24"/>
        </w:rPr>
        <w:tab/>
        <w:t>Jan. 2024 – Jan. 2027</w:t>
      </w:r>
      <w:r w:rsidRPr="00F8773B">
        <w:rPr>
          <w:sz w:val="24"/>
          <w:szCs w:val="24"/>
        </w:rPr>
        <w:tab/>
      </w:r>
      <w:r w:rsidRPr="00F8773B">
        <w:rPr>
          <w:sz w:val="24"/>
          <w:szCs w:val="24"/>
        </w:rPr>
        <w:tab/>
      </w:r>
      <w:r w:rsidRPr="00F8773B">
        <w:rPr>
          <w:sz w:val="24"/>
          <w:szCs w:val="24"/>
        </w:rPr>
        <w:tab/>
      </w:r>
    </w:p>
    <w:p w14:paraId="3511E79D" w14:textId="3F833A35" w:rsidR="00F8773B" w:rsidRDefault="00F8773B" w:rsidP="00F8773B">
      <w:pPr>
        <w:spacing w:after="0"/>
        <w:ind w:firstLine="720"/>
        <w:rPr>
          <w:bCs/>
          <w:sz w:val="24"/>
          <w:szCs w:val="24"/>
        </w:rPr>
      </w:pPr>
      <w:r w:rsidRPr="00F8773B">
        <w:rPr>
          <w:bCs/>
          <w:sz w:val="24"/>
          <w:szCs w:val="24"/>
        </w:rPr>
        <w:t>Dr. Paul Carlton, MD. – Medicine</w:t>
      </w:r>
      <w:r w:rsidRPr="00F8773B">
        <w:rPr>
          <w:bCs/>
          <w:sz w:val="24"/>
          <w:szCs w:val="24"/>
        </w:rPr>
        <w:tab/>
      </w:r>
      <w:r w:rsidRPr="00F8773B">
        <w:rPr>
          <w:bCs/>
          <w:sz w:val="24"/>
          <w:szCs w:val="24"/>
        </w:rPr>
        <w:tab/>
      </w:r>
      <w:r w:rsidRPr="00F8773B">
        <w:rPr>
          <w:bCs/>
          <w:sz w:val="24"/>
          <w:szCs w:val="24"/>
        </w:rPr>
        <w:tab/>
      </w:r>
      <w:r w:rsidRPr="00F8773B">
        <w:rPr>
          <w:bCs/>
          <w:sz w:val="24"/>
          <w:szCs w:val="24"/>
        </w:rPr>
        <w:tab/>
        <w:t>NAIHS</w:t>
      </w:r>
      <w:r w:rsidRPr="00F8773B">
        <w:rPr>
          <w:bCs/>
          <w:sz w:val="24"/>
          <w:szCs w:val="24"/>
        </w:rPr>
        <w:tab/>
      </w:r>
      <w:r w:rsidRPr="00F8773B">
        <w:rPr>
          <w:bCs/>
          <w:sz w:val="24"/>
          <w:szCs w:val="24"/>
        </w:rPr>
        <w:tab/>
      </w:r>
      <w:r w:rsidRPr="00F8773B">
        <w:rPr>
          <w:bCs/>
          <w:sz w:val="24"/>
          <w:szCs w:val="24"/>
        </w:rPr>
        <w:tab/>
        <w:t>Jan. 2024 – Jan. 2027</w:t>
      </w:r>
    </w:p>
    <w:p w14:paraId="0E2D4CCC" w14:textId="0DDB808B" w:rsidR="00F8773B" w:rsidRDefault="00F8773B" w:rsidP="00F8773B">
      <w:pPr>
        <w:spacing w:after="0"/>
        <w:ind w:firstLine="720"/>
        <w:rPr>
          <w:bCs/>
          <w:sz w:val="24"/>
          <w:szCs w:val="24"/>
        </w:rPr>
      </w:pPr>
      <w:r>
        <w:rPr>
          <w:bCs/>
          <w:sz w:val="24"/>
          <w:szCs w:val="24"/>
        </w:rPr>
        <w:t>Paula R. Mora, MD – Public Health</w:t>
      </w:r>
      <w:r>
        <w:rPr>
          <w:bCs/>
          <w:sz w:val="24"/>
          <w:szCs w:val="24"/>
        </w:rPr>
        <w:tab/>
      </w:r>
      <w:r>
        <w:rPr>
          <w:bCs/>
          <w:sz w:val="24"/>
          <w:szCs w:val="24"/>
        </w:rPr>
        <w:tab/>
      </w:r>
      <w:r>
        <w:rPr>
          <w:bCs/>
          <w:sz w:val="24"/>
          <w:szCs w:val="24"/>
        </w:rPr>
        <w:tab/>
      </w:r>
      <w:r>
        <w:rPr>
          <w:bCs/>
          <w:sz w:val="24"/>
          <w:szCs w:val="24"/>
        </w:rPr>
        <w:tab/>
        <w:t>NAIHS</w:t>
      </w:r>
      <w:r>
        <w:rPr>
          <w:bCs/>
          <w:sz w:val="24"/>
          <w:szCs w:val="24"/>
        </w:rPr>
        <w:tab/>
      </w:r>
      <w:r>
        <w:rPr>
          <w:bCs/>
          <w:sz w:val="24"/>
          <w:szCs w:val="24"/>
        </w:rPr>
        <w:tab/>
      </w:r>
      <w:r>
        <w:rPr>
          <w:bCs/>
          <w:sz w:val="24"/>
          <w:szCs w:val="24"/>
        </w:rPr>
        <w:tab/>
        <w:t>Jan. 2024 – Jan. 2027</w:t>
      </w:r>
    </w:p>
    <w:p w14:paraId="2DD27B78" w14:textId="77777777" w:rsidR="00F8773B" w:rsidRPr="00F8773B" w:rsidRDefault="00F8773B" w:rsidP="00F8773B">
      <w:pPr>
        <w:spacing w:after="0"/>
        <w:ind w:firstLine="720"/>
        <w:rPr>
          <w:bCs/>
          <w:sz w:val="24"/>
          <w:szCs w:val="24"/>
        </w:rPr>
      </w:pPr>
    </w:p>
    <w:p w14:paraId="3F2104B7" w14:textId="77777777" w:rsidR="008D7D5C" w:rsidRPr="00B05FE0" w:rsidRDefault="008D7D5C" w:rsidP="002D5E03">
      <w:pPr>
        <w:spacing w:after="0" w:line="240" w:lineRule="auto"/>
        <w:ind w:firstLine="720"/>
        <w:rPr>
          <w:b/>
          <w:sz w:val="24"/>
          <w:szCs w:val="24"/>
          <w:u w:val="single"/>
        </w:rPr>
      </w:pPr>
      <w:r w:rsidRPr="00B05FE0">
        <w:rPr>
          <w:b/>
          <w:sz w:val="24"/>
          <w:szCs w:val="24"/>
          <w:u w:val="single"/>
        </w:rPr>
        <w:t>Enabling Legislative</w:t>
      </w:r>
    </w:p>
    <w:p w14:paraId="0E2F0103" w14:textId="49B31C28" w:rsidR="009453C8" w:rsidRPr="00B05FE0" w:rsidRDefault="008D7D5C" w:rsidP="002D5E03">
      <w:pPr>
        <w:spacing w:after="0" w:line="240" w:lineRule="auto"/>
        <w:ind w:firstLine="720"/>
        <w:rPr>
          <w:sz w:val="24"/>
          <w:szCs w:val="24"/>
        </w:rPr>
      </w:pPr>
      <w:r w:rsidRPr="00B05FE0">
        <w:rPr>
          <w:sz w:val="24"/>
          <w:szCs w:val="24"/>
        </w:rPr>
        <w:t>The Navajo Nation Human Research Review Board was developed in1996 to guarantee ethical research for the Dine´ People.</w:t>
      </w:r>
    </w:p>
    <w:p w14:paraId="2B797996" w14:textId="77777777" w:rsidR="00F8773B" w:rsidRDefault="00F8773B" w:rsidP="00F8773B">
      <w:pPr>
        <w:spacing w:after="0" w:line="240" w:lineRule="auto"/>
        <w:rPr>
          <w:b/>
          <w:i/>
          <w:iCs/>
          <w:sz w:val="24"/>
          <w:szCs w:val="24"/>
          <w:u w:val="single"/>
        </w:rPr>
      </w:pPr>
    </w:p>
    <w:p w14:paraId="3C4685D0" w14:textId="1D7D6F58" w:rsidR="008D7D5C" w:rsidRPr="00B05FE0" w:rsidRDefault="008D7D5C" w:rsidP="002D5E03">
      <w:pPr>
        <w:spacing w:after="0" w:line="240" w:lineRule="auto"/>
        <w:ind w:left="720"/>
        <w:rPr>
          <w:sz w:val="24"/>
          <w:szCs w:val="24"/>
        </w:rPr>
      </w:pPr>
      <w:r w:rsidRPr="00B05FE0">
        <w:rPr>
          <w:b/>
          <w:i/>
          <w:iCs/>
          <w:sz w:val="24"/>
          <w:szCs w:val="24"/>
          <w:u w:val="single"/>
        </w:rPr>
        <w:t>Purpose:</w:t>
      </w:r>
      <w:r w:rsidRPr="00B05FE0">
        <w:rPr>
          <w:i/>
          <w:iCs/>
          <w:sz w:val="24"/>
          <w:szCs w:val="24"/>
          <w:u w:val="single"/>
        </w:rPr>
        <w:t xml:space="preserve"> </w:t>
      </w:r>
      <w:r w:rsidRPr="00B05FE0">
        <w:rPr>
          <w:i/>
          <w:iCs/>
          <w:sz w:val="24"/>
          <w:szCs w:val="24"/>
        </w:rPr>
        <w:t xml:space="preserve">The purpose of this Code shall be to set forth the conditions under which investigators, physicians, researcher and other may perform heath and health related research activities within the territorial jurisdiction of the Navajo </w:t>
      </w:r>
      <w:proofErr w:type="gramStart"/>
      <w:r w:rsidRPr="00B05FE0">
        <w:rPr>
          <w:i/>
          <w:iCs/>
          <w:sz w:val="24"/>
          <w:szCs w:val="24"/>
        </w:rPr>
        <w:t>Nation;</w:t>
      </w:r>
      <w:proofErr w:type="gramEnd"/>
    </w:p>
    <w:p w14:paraId="4AD1ADEF" w14:textId="77777777" w:rsidR="00F8773B" w:rsidRDefault="00F8773B" w:rsidP="00F8773B">
      <w:pPr>
        <w:spacing w:after="0" w:line="240" w:lineRule="auto"/>
        <w:rPr>
          <w:b/>
          <w:i/>
          <w:iCs/>
          <w:sz w:val="24"/>
          <w:szCs w:val="24"/>
          <w:u w:val="single"/>
        </w:rPr>
      </w:pPr>
    </w:p>
    <w:p w14:paraId="78885F77" w14:textId="6E3A3A0B" w:rsidR="008D7D5C" w:rsidRPr="00B05FE0" w:rsidRDefault="008D7D5C" w:rsidP="002D5E03">
      <w:pPr>
        <w:spacing w:after="0" w:line="240" w:lineRule="auto"/>
        <w:ind w:left="720"/>
        <w:rPr>
          <w:sz w:val="24"/>
          <w:szCs w:val="24"/>
        </w:rPr>
      </w:pPr>
      <w:r w:rsidRPr="00B05FE0">
        <w:rPr>
          <w:b/>
          <w:i/>
          <w:iCs/>
          <w:sz w:val="24"/>
          <w:szCs w:val="24"/>
          <w:u w:val="single"/>
        </w:rPr>
        <w:t>Policy:</w:t>
      </w:r>
      <w:r w:rsidRPr="00B05FE0">
        <w:rPr>
          <w:i/>
          <w:iCs/>
          <w:sz w:val="24"/>
          <w:szCs w:val="24"/>
          <w:u w:val="single"/>
        </w:rPr>
        <w:t xml:space="preserve"> </w:t>
      </w:r>
      <w:r w:rsidRPr="00B05FE0">
        <w:rPr>
          <w:i/>
          <w:iCs/>
          <w:sz w:val="24"/>
          <w:szCs w:val="24"/>
        </w:rPr>
        <w:t>It is the policy for the Navajo Nation to ensure that all persons within the territorial jurisdiction of the Navajo Nation are free from unreasonably harmful, intrusive ill-conceived or otherwise offensive research and investigation procedures.</w:t>
      </w:r>
    </w:p>
    <w:p w14:paraId="7894955B" w14:textId="77777777" w:rsidR="00F8773B" w:rsidRDefault="008D7D5C" w:rsidP="002215BC">
      <w:pPr>
        <w:numPr>
          <w:ilvl w:val="0"/>
          <w:numId w:val="3"/>
        </w:numPr>
        <w:tabs>
          <w:tab w:val="left" w:pos="720"/>
        </w:tabs>
        <w:spacing w:line="240" w:lineRule="auto"/>
        <w:rPr>
          <w:sz w:val="24"/>
          <w:szCs w:val="24"/>
        </w:rPr>
      </w:pPr>
      <w:r w:rsidRPr="00F8773B">
        <w:rPr>
          <w:sz w:val="24"/>
          <w:szCs w:val="24"/>
        </w:rPr>
        <w:t xml:space="preserve">Navajo Nation Council 13.N.N.C. §3253 Health and </w:t>
      </w:r>
      <w:proofErr w:type="gramStart"/>
      <w:r w:rsidRPr="00F8773B">
        <w:rPr>
          <w:sz w:val="24"/>
          <w:szCs w:val="24"/>
        </w:rPr>
        <w:t>Welfare;</w:t>
      </w:r>
      <w:proofErr w:type="gramEnd"/>
    </w:p>
    <w:p w14:paraId="39CB7B97" w14:textId="02A7C09A" w:rsidR="008D7D5C" w:rsidRPr="00F8773B" w:rsidRDefault="008D7D5C" w:rsidP="002215BC">
      <w:pPr>
        <w:numPr>
          <w:ilvl w:val="0"/>
          <w:numId w:val="3"/>
        </w:numPr>
        <w:tabs>
          <w:tab w:val="left" w:pos="720"/>
        </w:tabs>
        <w:spacing w:line="240" w:lineRule="auto"/>
        <w:rPr>
          <w:sz w:val="24"/>
          <w:szCs w:val="24"/>
        </w:rPr>
      </w:pPr>
      <w:r w:rsidRPr="00F8773B">
        <w:rPr>
          <w:sz w:val="24"/>
          <w:szCs w:val="24"/>
        </w:rPr>
        <w:t>Chapter 25. Navajo Nation Human Research Code (section 3251 – 3271)</w:t>
      </w:r>
    </w:p>
    <w:p w14:paraId="45180B75" w14:textId="4B9490A2" w:rsidR="00D3253D" w:rsidRPr="00F8773B" w:rsidRDefault="008D7D5C" w:rsidP="00290A1E">
      <w:pPr>
        <w:pStyle w:val="ListParagraph"/>
        <w:numPr>
          <w:ilvl w:val="0"/>
          <w:numId w:val="3"/>
        </w:numPr>
        <w:tabs>
          <w:tab w:val="left" w:pos="720"/>
          <w:tab w:val="num" w:pos="2160"/>
        </w:tabs>
        <w:spacing w:line="240" w:lineRule="auto"/>
        <w:rPr>
          <w:sz w:val="32"/>
          <w:szCs w:val="32"/>
        </w:rPr>
      </w:pPr>
      <w:r w:rsidRPr="00F8773B">
        <w:rPr>
          <w:sz w:val="24"/>
          <w:szCs w:val="24"/>
        </w:rPr>
        <w:t xml:space="preserve">Navajo Nation Human Research Review Board and Navajo Area I.H.S. </w:t>
      </w:r>
      <w:proofErr w:type="gramStart"/>
      <w:r w:rsidRPr="00F8773B">
        <w:rPr>
          <w:sz w:val="24"/>
          <w:szCs w:val="24"/>
        </w:rPr>
        <w:t>IRB</w:t>
      </w:r>
      <w:r w:rsidR="00F8773B" w:rsidRPr="00F8773B">
        <w:rPr>
          <w:sz w:val="24"/>
          <w:szCs w:val="24"/>
        </w:rPr>
        <w:t xml:space="preserve"> ,</w:t>
      </w:r>
      <w:proofErr w:type="gramEnd"/>
      <w:r w:rsidR="00F8773B" w:rsidRPr="00F8773B">
        <w:rPr>
          <w:sz w:val="24"/>
          <w:szCs w:val="24"/>
        </w:rPr>
        <w:t xml:space="preserve"> </w:t>
      </w:r>
      <w:r w:rsidRPr="00F8773B">
        <w:rPr>
          <w:sz w:val="24"/>
          <w:szCs w:val="24"/>
        </w:rPr>
        <w:t>FWA Certification #IRB00000641 (</w:t>
      </w:r>
      <w:r w:rsidR="00407CDC" w:rsidRPr="00F8773B">
        <w:rPr>
          <w:i/>
          <w:sz w:val="24"/>
          <w:szCs w:val="24"/>
        </w:rPr>
        <w:t>202</w:t>
      </w:r>
      <w:r w:rsidR="00F8773B" w:rsidRPr="00F8773B">
        <w:rPr>
          <w:i/>
          <w:sz w:val="24"/>
          <w:szCs w:val="24"/>
        </w:rPr>
        <w:t>4</w:t>
      </w:r>
      <w:r w:rsidRPr="00F8773B">
        <w:rPr>
          <w:i/>
          <w:sz w:val="24"/>
          <w:szCs w:val="24"/>
        </w:rPr>
        <w:t>-20</w:t>
      </w:r>
      <w:r w:rsidR="00407CDC" w:rsidRPr="00F8773B">
        <w:rPr>
          <w:i/>
          <w:sz w:val="24"/>
          <w:szCs w:val="24"/>
        </w:rPr>
        <w:t>2</w:t>
      </w:r>
      <w:r w:rsidR="00F8773B" w:rsidRPr="00F8773B">
        <w:rPr>
          <w:i/>
          <w:sz w:val="24"/>
          <w:szCs w:val="24"/>
        </w:rPr>
        <w:t>7</w:t>
      </w:r>
      <w:r w:rsidRPr="00F8773B">
        <w:rPr>
          <w:sz w:val="24"/>
          <w:szCs w:val="24"/>
        </w:rPr>
        <w:t>)</w:t>
      </w:r>
      <w:r w:rsidR="001D6E48">
        <w:rPr>
          <w:rFonts w:ascii="Times New Roman" w:hAnsi="Times New Roman" w:cs="Times New Roman"/>
          <w:noProof/>
          <w:sz w:val="24"/>
          <w:szCs w:val="24"/>
        </w:rPr>
        <w:drawing>
          <wp:anchor distT="36576" distB="36576" distL="36576" distR="36576" simplePos="0" relativeHeight="251662336" behindDoc="0" locked="0" layoutInCell="1" allowOverlap="1" wp14:anchorId="445C77A0" wp14:editId="2A66011B">
            <wp:simplePos x="0" y="0"/>
            <wp:positionH relativeFrom="column">
              <wp:posOffset>5524500</wp:posOffset>
            </wp:positionH>
            <wp:positionV relativeFrom="paragraph">
              <wp:posOffset>255905</wp:posOffset>
            </wp:positionV>
            <wp:extent cx="1695450" cy="1352550"/>
            <wp:effectExtent l="0" t="0" r="0" b="0"/>
            <wp:wrapNone/>
            <wp:docPr id="2" name="Picture 2" descr="thW9NAT1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W9NAT18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352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5408" behindDoc="0" locked="0" layoutInCell="1" allowOverlap="1" wp14:anchorId="26452354" wp14:editId="45692209">
            <wp:simplePos x="0" y="0"/>
            <wp:positionH relativeFrom="column">
              <wp:posOffset>1200150</wp:posOffset>
            </wp:positionH>
            <wp:positionV relativeFrom="paragraph">
              <wp:posOffset>370205</wp:posOffset>
            </wp:positionV>
            <wp:extent cx="2047875" cy="1123950"/>
            <wp:effectExtent l="0" t="0" r="9525" b="0"/>
            <wp:wrapNone/>
            <wp:docPr id="1" name="Picture 1" descr="N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3253D" w:rsidRPr="00F8773B" w:rsidSect="00980F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EE06D4"/>
    <w:multiLevelType w:val="hybridMultilevel"/>
    <w:tmpl w:val="5FF26146"/>
    <w:lvl w:ilvl="0" w:tplc="1E089362">
      <w:start w:val="1"/>
      <w:numFmt w:val="bullet"/>
      <w:lvlText w:val="•"/>
      <w:lvlJc w:val="left"/>
      <w:pPr>
        <w:tabs>
          <w:tab w:val="num" w:pos="720"/>
        </w:tabs>
        <w:ind w:left="720" w:hanging="360"/>
      </w:pPr>
      <w:rPr>
        <w:rFonts w:ascii="Arial" w:hAnsi="Arial" w:hint="default"/>
      </w:rPr>
    </w:lvl>
    <w:lvl w:ilvl="1" w:tplc="C00037F0" w:tentative="1">
      <w:start w:val="1"/>
      <w:numFmt w:val="bullet"/>
      <w:lvlText w:val="•"/>
      <w:lvlJc w:val="left"/>
      <w:pPr>
        <w:tabs>
          <w:tab w:val="num" w:pos="1440"/>
        </w:tabs>
        <w:ind w:left="1440" w:hanging="360"/>
      </w:pPr>
      <w:rPr>
        <w:rFonts w:ascii="Arial" w:hAnsi="Arial" w:hint="default"/>
      </w:rPr>
    </w:lvl>
    <w:lvl w:ilvl="2" w:tplc="3CD89556" w:tentative="1">
      <w:start w:val="1"/>
      <w:numFmt w:val="bullet"/>
      <w:lvlText w:val="•"/>
      <w:lvlJc w:val="left"/>
      <w:pPr>
        <w:tabs>
          <w:tab w:val="num" w:pos="2160"/>
        </w:tabs>
        <w:ind w:left="2160" w:hanging="360"/>
      </w:pPr>
      <w:rPr>
        <w:rFonts w:ascii="Arial" w:hAnsi="Arial" w:hint="default"/>
      </w:rPr>
    </w:lvl>
    <w:lvl w:ilvl="3" w:tplc="AA200E98" w:tentative="1">
      <w:start w:val="1"/>
      <w:numFmt w:val="bullet"/>
      <w:lvlText w:val="•"/>
      <w:lvlJc w:val="left"/>
      <w:pPr>
        <w:tabs>
          <w:tab w:val="num" w:pos="2880"/>
        </w:tabs>
        <w:ind w:left="2880" w:hanging="360"/>
      </w:pPr>
      <w:rPr>
        <w:rFonts w:ascii="Arial" w:hAnsi="Arial" w:hint="default"/>
      </w:rPr>
    </w:lvl>
    <w:lvl w:ilvl="4" w:tplc="2778A54C" w:tentative="1">
      <w:start w:val="1"/>
      <w:numFmt w:val="bullet"/>
      <w:lvlText w:val="•"/>
      <w:lvlJc w:val="left"/>
      <w:pPr>
        <w:tabs>
          <w:tab w:val="num" w:pos="3600"/>
        </w:tabs>
        <w:ind w:left="3600" w:hanging="360"/>
      </w:pPr>
      <w:rPr>
        <w:rFonts w:ascii="Arial" w:hAnsi="Arial" w:hint="default"/>
      </w:rPr>
    </w:lvl>
    <w:lvl w:ilvl="5" w:tplc="EB92E9EE" w:tentative="1">
      <w:start w:val="1"/>
      <w:numFmt w:val="bullet"/>
      <w:lvlText w:val="•"/>
      <w:lvlJc w:val="left"/>
      <w:pPr>
        <w:tabs>
          <w:tab w:val="num" w:pos="4320"/>
        </w:tabs>
        <w:ind w:left="4320" w:hanging="360"/>
      </w:pPr>
      <w:rPr>
        <w:rFonts w:ascii="Arial" w:hAnsi="Arial" w:hint="default"/>
      </w:rPr>
    </w:lvl>
    <w:lvl w:ilvl="6" w:tplc="F81AAB36" w:tentative="1">
      <w:start w:val="1"/>
      <w:numFmt w:val="bullet"/>
      <w:lvlText w:val="•"/>
      <w:lvlJc w:val="left"/>
      <w:pPr>
        <w:tabs>
          <w:tab w:val="num" w:pos="5040"/>
        </w:tabs>
        <w:ind w:left="5040" w:hanging="360"/>
      </w:pPr>
      <w:rPr>
        <w:rFonts w:ascii="Arial" w:hAnsi="Arial" w:hint="default"/>
      </w:rPr>
    </w:lvl>
    <w:lvl w:ilvl="7" w:tplc="C166F372" w:tentative="1">
      <w:start w:val="1"/>
      <w:numFmt w:val="bullet"/>
      <w:lvlText w:val="•"/>
      <w:lvlJc w:val="left"/>
      <w:pPr>
        <w:tabs>
          <w:tab w:val="num" w:pos="5760"/>
        </w:tabs>
        <w:ind w:left="5760" w:hanging="360"/>
      </w:pPr>
      <w:rPr>
        <w:rFonts w:ascii="Arial" w:hAnsi="Arial" w:hint="default"/>
      </w:rPr>
    </w:lvl>
    <w:lvl w:ilvl="8" w:tplc="0C2EC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B028A8"/>
    <w:multiLevelType w:val="hybridMultilevel"/>
    <w:tmpl w:val="F692D4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68072799"/>
    <w:multiLevelType w:val="hybridMultilevel"/>
    <w:tmpl w:val="60F294F6"/>
    <w:lvl w:ilvl="0" w:tplc="7C4E4442">
      <w:start w:val="1"/>
      <w:numFmt w:val="bullet"/>
      <w:lvlText w:val="•"/>
      <w:lvlJc w:val="left"/>
      <w:pPr>
        <w:tabs>
          <w:tab w:val="num" w:pos="1080"/>
        </w:tabs>
        <w:ind w:left="1080" w:hanging="360"/>
      </w:pPr>
      <w:rPr>
        <w:rFonts w:ascii="Arial" w:hAnsi="Arial" w:hint="default"/>
      </w:rPr>
    </w:lvl>
    <w:lvl w:ilvl="1" w:tplc="0BC4D784" w:tentative="1">
      <w:start w:val="1"/>
      <w:numFmt w:val="bullet"/>
      <w:lvlText w:val="•"/>
      <w:lvlJc w:val="left"/>
      <w:pPr>
        <w:tabs>
          <w:tab w:val="num" w:pos="1800"/>
        </w:tabs>
        <w:ind w:left="1800" w:hanging="360"/>
      </w:pPr>
      <w:rPr>
        <w:rFonts w:ascii="Arial" w:hAnsi="Arial" w:hint="default"/>
      </w:rPr>
    </w:lvl>
    <w:lvl w:ilvl="2" w:tplc="7A3CF448" w:tentative="1">
      <w:start w:val="1"/>
      <w:numFmt w:val="bullet"/>
      <w:lvlText w:val="•"/>
      <w:lvlJc w:val="left"/>
      <w:pPr>
        <w:tabs>
          <w:tab w:val="num" w:pos="2520"/>
        </w:tabs>
        <w:ind w:left="2520" w:hanging="360"/>
      </w:pPr>
      <w:rPr>
        <w:rFonts w:ascii="Arial" w:hAnsi="Arial" w:hint="default"/>
      </w:rPr>
    </w:lvl>
    <w:lvl w:ilvl="3" w:tplc="321A5F2E" w:tentative="1">
      <w:start w:val="1"/>
      <w:numFmt w:val="bullet"/>
      <w:lvlText w:val="•"/>
      <w:lvlJc w:val="left"/>
      <w:pPr>
        <w:tabs>
          <w:tab w:val="num" w:pos="3240"/>
        </w:tabs>
        <w:ind w:left="3240" w:hanging="360"/>
      </w:pPr>
      <w:rPr>
        <w:rFonts w:ascii="Arial" w:hAnsi="Arial" w:hint="default"/>
      </w:rPr>
    </w:lvl>
    <w:lvl w:ilvl="4" w:tplc="E9D09960">
      <w:start w:val="1"/>
      <w:numFmt w:val="decimal"/>
      <w:lvlText w:val="%5."/>
      <w:lvlJc w:val="left"/>
      <w:pPr>
        <w:tabs>
          <w:tab w:val="num" w:pos="3960"/>
        </w:tabs>
        <w:ind w:left="3960" w:hanging="360"/>
      </w:pPr>
    </w:lvl>
    <w:lvl w:ilvl="5" w:tplc="9D9870A8" w:tentative="1">
      <w:start w:val="1"/>
      <w:numFmt w:val="bullet"/>
      <w:lvlText w:val="•"/>
      <w:lvlJc w:val="left"/>
      <w:pPr>
        <w:tabs>
          <w:tab w:val="num" w:pos="4680"/>
        </w:tabs>
        <w:ind w:left="4680" w:hanging="360"/>
      </w:pPr>
      <w:rPr>
        <w:rFonts w:ascii="Arial" w:hAnsi="Arial" w:hint="default"/>
      </w:rPr>
    </w:lvl>
    <w:lvl w:ilvl="6" w:tplc="6D5260C0" w:tentative="1">
      <w:start w:val="1"/>
      <w:numFmt w:val="bullet"/>
      <w:lvlText w:val="•"/>
      <w:lvlJc w:val="left"/>
      <w:pPr>
        <w:tabs>
          <w:tab w:val="num" w:pos="5400"/>
        </w:tabs>
        <w:ind w:left="5400" w:hanging="360"/>
      </w:pPr>
      <w:rPr>
        <w:rFonts w:ascii="Arial" w:hAnsi="Arial" w:hint="default"/>
      </w:rPr>
    </w:lvl>
    <w:lvl w:ilvl="7" w:tplc="30BAB582" w:tentative="1">
      <w:start w:val="1"/>
      <w:numFmt w:val="bullet"/>
      <w:lvlText w:val="•"/>
      <w:lvlJc w:val="left"/>
      <w:pPr>
        <w:tabs>
          <w:tab w:val="num" w:pos="6120"/>
        </w:tabs>
        <w:ind w:left="6120" w:hanging="360"/>
      </w:pPr>
      <w:rPr>
        <w:rFonts w:ascii="Arial" w:hAnsi="Arial" w:hint="default"/>
      </w:rPr>
    </w:lvl>
    <w:lvl w:ilvl="8" w:tplc="C4B00C76" w:tentative="1">
      <w:start w:val="1"/>
      <w:numFmt w:val="bullet"/>
      <w:lvlText w:val="•"/>
      <w:lvlJc w:val="left"/>
      <w:pPr>
        <w:tabs>
          <w:tab w:val="num" w:pos="6840"/>
        </w:tabs>
        <w:ind w:left="6840" w:hanging="360"/>
      </w:pPr>
      <w:rPr>
        <w:rFonts w:ascii="Arial" w:hAnsi="Arial" w:hint="default"/>
      </w:rPr>
    </w:lvl>
  </w:abstractNum>
  <w:num w:numId="1" w16cid:durableId="53941157">
    <w:abstractNumId w:val="1"/>
  </w:num>
  <w:num w:numId="2" w16cid:durableId="233318259">
    <w:abstractNumId w:val="0"/>
  </w:num>
  <w:num w:numId="3" w16cid:durableId="140070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2"/>
    <w:rsid w:val="000E15E3"/>
    <w:rsid w:val="00116785"/>
    <w:rsid w:val="001A5206"/>
    <w:rsid w:val="001D6E48"/>
    <w:rsid w:val="002B374B"/>
    <w:rsid w:val="002C0A11"/>
    <w:rsid w:val="002D5E03"/>
    <w:rsid w:val="0030145E"/>
    <w:rsid w:val="00306103"/>
    <w:rsid w:val="003446C1"/>
    <w:rsid w:val="00394C2A"/>
    <w:rsid w:val="00407CDC"/>
    <w:rsid w:val="00433E75"/>
    <w:rsid w:val="00575BDE"/>
    <w:rsid w:val="00591A30"/>
    <w:rsid w:val="00614B12"/>
    <w:rsid w:val="00707174"/>
    <w:rsid w:val="00752157"/>
    <w:rsid w:val="00756293"/>
    <w:rsid w:val="007A6FBE"/>
    <w:rsid w:val="008D7D5C"/>
    <w:rsid w:val="009453C8"/>
    <w:rsid w:val="00980FD3"/>
    <w:rsid w:val="00B05FE0"/>
    <w:rsid w:val="00C00BF0"/>
    <w:rsid w:val="00C65AC1"/>
    <w:rsid w:val="00C82DD6"/>
    <w:rsid w:val="00D3253D"/>
    <w:rsid w:val="00E25BCE"/>
    <w:rsid w:val="00E457A7"/>
    <w:rsid w:val="00F15356"/>
    <w:rsid w:val="00F5033B"/>
    <w:rsid w:val="00F567F8"/>
    <w:rsid w:val="00F65EE2"/>
    <w:rsid w:val="00F672A6"/>
    <w:rsid w:val="00F8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DA22"/>
  <w15:docId w15:val="{B73315B8-9B58-4118-B905-CCBE7823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45E"/>
    <w:pPr>
      <w:ind w:left="720"/>
      <w:contextualSpacing/>
    </w:pPr>
  </w:style>
  <w:style w:type="paragraph" w:styleId="BalloonText">
    <w:name w:val="Balloon Text"/>
    <w:basedOn w:val="Normal"/>
    <w:link w:val="BalloonTextChar"/>
    <w:uiPriority w:val="99"/>
    <w:semiHidden/>
    <w:unhideWhenUsed/>
    <w:rsid w:val="00394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87127">
      <w:bodyDiv w:val="1"/>
      <w:marLeft w:val="0"/>
      <w:marRight w:val="0"/>
      <w:marTop w:val="0"/>
      <w:marBottom w:val="0"/>
      <w:divBdr>
        <w:top w:val="none" w:sz="0" w:space="0" w:color="auto"/>
        <w:left w:val="none" w:sz="0" w:space="0" w:color="auto"/>
        <w:bottom w:val="none" w:sz="0" w:space="0" w:color="auto"/>
        <w:right w:val="none" w:sz="0" w:space="0" w:color="auto"/>
      </w:divBdr>
      <w:divsChild>
        <w:div w:id="1524250725">
          <w:marLeft w:val="720"/>
          <w:marRight w:val="0"/>
          <w:marTop w:val="0"/>
          <w:marBottom w:val="0"/>
          <w:divBdr>
            <w:top w:val="none" w:sz="0" w:space="0" w:color="auto"/>
            <w:left w:val="none" w:sz="0" w:space="0" w:color="auto"/>
            <w:bottom w:val="none" w:sz="0" w:space="0" w:color="auto"/>
            <w:right w:val="none" w:sz="0" w:space="0" w:color="auto"/>
          </w:divBdr>
        </w:div>
        <w:div w:id="1187602859">
          <w:marLeft w:val="720"/>
          <w:marRight w:val="0"/>
          <w:marTop w:val="0"/>
          <w:marBottom w:val="0"/>
          <w:divBdr>
            <w:top w:val="none" w:sz="0" w:space="0" w:color="auto"/>
            <w:left w:val="none" w:sz="0" w:space="0" w:color="auto"/>
            <w:bottom w:val="none" w:sz="0" w:space="0" w:color="auto"/>
            <w:right w:val="none" w:sz="0" w:space="0" w:color="auto"/>
          </w:divBdr>
        </w:div>
        <w:div w:id="376584691">
          <w:marLeft w:val="720"/>
          <w:marRight w:val="0"/>
          <w:marTop w:val="0"/>
          <w:marBottom w:val="0"/>
          <w:divBdr>
            <w:top w:val="none" w:sz="0" w:space="0" w:color="auto"/>
            <w:left w:val="none" w:sz="0" w:space="0" w:color="auto"/>
            <w:bottom w:val="none" w:sz="0" w:space="0" w:color="auto"/>
            <w:right w:val="none" w:sz="0" w:space="0" w:color="auto"/>
          </w:divBdr>
        </w:div>
        <w:div w:id="1461149906">
          <w:marLeft w:val="720"/>
          <w:marRight w:val="0"/>
          <w:marTop w:val="0"/>
          <w:marBottom w:val="0"/>
          <w:divBdr>
            <w:top w:val="none" w:sz="0" w:space="0" w:color="auto"/>
            <w:left w:val="none" w:sz="0" w:space="0" w:color="auto"/>
            <w:bottom w:val="none" w:sz="0" w:space="0" w:color="auto"/>
            <w:right w:val="none" w:sz="0" w:space="0" w:color="auto"/>
          </w:divBdr>
        </w:div>
        <w:div w:id="181632018">
          <w:marLeft w:val="720"/>
          <w:marRight w:val="0"/>
          <w:marTop w:val="0"/>
          <w:marBottom w:val="0"/>
          <w:divBdr>
            <w:top w:val="none" w:sz="0" w:space="0" w:color="auto"/>
            <w:left w:val="none" w:sz="0" w:space="0" w:color="auto"/>
            <w:bottom w:val="none" w:sz="0" w:space="0" w:color="auto"/>
            <w:right w:val="none" w:sz="0" w:space="0" w:color="auto"/>
          </w:divBdr>
        </w:div>
        <w:div w:id="1551574066">
          <w:marLeft w:val="720"/>
          <w:marRight w:val="0"/>
          <w:marTop w:val="0"/>
          <w:marBottom w:val="0"/>
          <w:divBdr>
            <w:top w:val="none" w:sz="0" w:space="0" w:color="auto"/>
            <w:left w:val="none" w:sz="0" w:space="0" w:color="auto"/>
            <w:bottom w:val="none" w:sz="0" w:space="0" w:color="auto"/>
            <w:right w:val="none" w:sz="0" w:space="0" w:color="auto"/>
          </w:divBdr>
        </w:div>
        <w:div w:id="915477487">
          <w:marLeft w:val="720"/>
          <w:marRight w:val="0"/>
          <w:marTop w:val="0"/>
          <w:marBottom w:val="0"/>
          <w:divBdr>
            <w:top w:val="none" w:sz="0" w:space="0" w:color="auto"/>
            <w:left w:val="none" w:sz="0" w:space="0" w:color="auto"/>
            <w:bottom w:val="none" w:sz="0" w:space="0" w:color="auto"/>
            <w:right w:val="none" w:sz="0" w:space="0" w:color="auto"/>
          </w:divBdr>
        </w:div>
        <w:div w:id="1438519325">
          <w:marLeft w:val="720"/>
          <w:marRight w:val="0"/>
          <w:marTop w:val="0"/>
          <w:marBottom w:val="0"/>
          <w:divBdr>
            <w:top w:val="none" w:sz="0" w:space="0" w:color="auto"/>
            <w:left w:val="none" w:sz="0" w:space="0" w:color="auto"/>
            <w:bottom w:val="none" w:sz="0" w:space="0" w:color="auto"/>
            <w:right w:val="none" w:sz="0" w:space="0" w:color="auto"/>
          </w:divBdr>
        </w:div>
        <w:div w:id="753555183">
          <w:marLeft w:val="720"/>
          <w:marRight w:val="0"/>
          <w:marTop w:val="0"/>
          <w:marBottom w:val="0"/>
          <w:divBdr>
            <w:top w:val="none" w:sz="0" w:space="0" w:color="auto"/>
            <w:left w:val="none" w:sz="0" w:space="0" w:color="auto"/>
            <w:bottom w:val="none" w:sz="0" w:space="0" w:color="auto"/>
            <w:right w:val="none" w:sz="0" w:space="0" w:color="auto"/>
          </w:divBdr>
        </w:div>
      </w:divsChild>
    </w:div>
    <w:div w:id="869495922">
      <w:bodyDiv w:val="1"/>
      <w:marLeft w:val="0"/>
      <w:marRight w:val="0"/>
      <w:marTop w:val="0"/>
      <w:marBottom w:val="0"/>
      <w:divBdr>
        <w:top w:val="none" w:sz="0" w:space="0" w:color="auto"/>
        <w:left w:val="none" w:sz="0" w:space="0" w:color="auto"/>
        <w:bottom w:val="none" w:sz="0" w:space="0" w:color="auto"/>
        <w:right w:val="none" w:sz="0" w:space="0" w:color="auto"/>
      </w:divBdr>
    </w:div>
    <w:div w:id="1253125236">
      <w:bodyDiv w:val="1"/>
      <w:marLeft w:val="0"/>
      <w:marRight w:val="0"/>
      <w:marTop w:val="0"/>
      <w:marBottom w:val="0"/>
      <w:divBdr>
        <w:top w:val="none" w:sz="0" w:space="0" w:color="auto"/>
        <w:left w:val="none" w:sz="0" w:space="0" w:color="auto"/>
        <w:bottom w:val="none" w:sz="0" w:space="0" w:color="auto"/>
        <w:right w:val="none" w:sz="0" w:space="0" w:color="auto"/>
      </w:divBdr>
    </w:div>
    <w:div w:id="1501308789">
      <w:bodyDiv w:val="1"/>
      <w:marLeft w:val="0"/>
      <w:marRight w:val="0"/>
      <w:marTop w:val="0"/>
      <w:marBottom w:val="0"/>
      <w:divBdr>
        <w:top w:val="none" w:sz="0" w:space="0" w:color="auto"/>
        <w:left w:val="none" w:sz="0" w:space="0" w:color="auto"/>
        <w:bottom w:val="none" w:sz="0" w:space="0" w:color="auto"/>
        <w:right w:val="none" w:sz="0" w:space="0" w:color="auto"/>
      </w:divBdr>
      <w:divsChild>
        <w:div w:id="1387413538">
          <w:marLeft w:val="864"/>
          <w:marRight w:val="0"/>
          <w:marTop w:val="96"/>
          <w:marBottom w:val="0"/>
          <w:divBdr>
            <w:top w:val="none" w:sz="0" w:space="0" w:color="auto"/>
            <w:left w:val="none" w:sz="0" w:space="0" w:color="auto"/>
            <w:bottom w:val="none" w:sz="0" w:space="0" w:color="auto"/>
            <w:right w:val="none" w:sz="0" w:space="0" w:color="auto"/>
          </w:divBdr>
        </w:div>
        <w:div w:id="789131837">
          <w:marLeft w:val="864"/>
          <w:marRight w:val="0"/>
          <w:marTop w:val="96"/>
          <w:marBottom w:val="0"/>
          <w:divBdr>
            <w:top w:val="none" w:sz="0" w:space="0" w:color="auto"/>
            <w:left w:val="none" w:sz="0" w:space="0" w:color="auto"/>
            <w:bottom w:val="none" w:sz="0" w:space="0" w:color="auto"/>
            <w:right w:val="none" w:sz="0" w:space="0" w:color="auto"/>
          </w:divBdr>
        </w:div>
        <w:div w:id="1161045284">
          <w:marLeft w:val="1526"/>
          <w:marRight w:val="0"/>
          <w:marTop w:val="96"/>
          <w:marBottom w:val="0"/>
          <w:divBdr>
            <w:top w:val="none" w:sz="0" w:space="0" w:color="auto"/>
            <w:left w:val="none" w:sz="0" w:space="0" w:color="auto"/>
            <w:bottom w:val="none" w:sz="0" w:space="0" w:color="auto"/>
            <w:right w:val="none" w:sz="0" w:space="0" w:color="auto"/>
          </w:divBdr>
        </w:div>
        <w:div w:id="842474396">
          <w:marLeft w:val="1526"/>
          <w:marRight w:val="0"/>
          <w:marTop w:val="96"/>
          <w:marBottom w:val="0"/>
          <w:divBdr>
            <w:top w:val="none" w:sz="0" w:space="0" w:color="auto"/>
            <w:left w:val="none" w:sz="0" w:space="0" w:color="auto"/>
            <w:bottom w:val="none" w:sz="0" w:space="0" w:color="auto"/>
            <w:right w:val="none" w:sz="0" w:space="0" w:color="auto"/>
          </w:divBdr>
        </w:div>
        <w:div w:id="480654628">
          <w:marLeft w:val="864"/>
          <w:marRight w:val="0"/>
          <w:marTop w:val="96"/>
          <w:marBottom w:val="0"/>
          <w:divBdr>
            <w:top w:val="none" w:sz="0" w:space="0" w:color="auto"/>
            <w:left w:val="none" w:sz="0" w:space="0" w:color="auto"/>
            <w:bottom w:val="none" w:sz="0" w:space="0" w:color="auto"/>
            <w:right w:val="none" w:sz="0" w:space="0" w:color="auto"/>
          </w:divBdr>
        </w:div>
        <w:div w:id="326250295">
          <w:marLeft w:val="152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OPRE IRB</dc:creator>
  <cp:lastModifiedBy>Michael R. Winney</cp:lastModifiedBy>
  <cp:revision>2</cp:revision>
  <cp:lastPrinted>2021-03-18T16:11:00Z</cp:lastPrinted>
  <dcterms:created xsi:type="dcterms:W3CDTF">2024-02-14T22:01:00Z</dcterms:created>
  <dcterms:modified xsi:type="dcterms:W3CDTF">2024-02-14T22:01:00Z</dcterms:modified>
</cp:coreProperties>
</file>